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EE" w:rsidRDefault="006549EE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</w:pPr>
      <w:r w:rsidRPr="006549EE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 xml:space="preserve">Грантова підтримка консалтингових проєктів від ЄБРР </w:t>
      </w:r>
    </w:p>
    <w:p w:rsidR="004C4B0F" w:rsidRPr="004C4B0F" w:rsidRDefault="004737BB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bCs/>
          <w:i/>
          <w:color w:val="000000" w:themeColor="text1"/>
          <w:spacing w:val="-2"/>
          <w:sz w:val="28"/>
          <w:szCs w:val="28"/>
          <w:lang w:val="uk-UA"/>
        </w:rPr>
      </w:pPr>
      <w:hyperlink r:id="rId9" w:history="1"/>
    </w:p>
    <w:p w:rsidR="00AA3B96" w:rsidRPr="00D5488C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1. Тип допомоги:</w:t>
      </w:r>
      <w:r w:rsidRPr="00004C8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D5488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фінансова підтримка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F4070C" w:rsidRPr="00F4070C" w:rsidRDefault="00AA3B96" w:rsidP="00F4070C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2. Термін дії:</w:t>
      </w:r>
      <w:r w:rsid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6549E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2023 рік (орієнтовно)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3. Територія:</w:t>
      </w:r>
      <w:r w:rsidR="008E0240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вся Україна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4. Вид допомоги:</w:t>
      </w:r>
      <w:r w:rsidR="00D70878"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D6B4A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до 85% покриття витрат на консалтинг</w:t>
      </w:r>
    </w:p>
    <w:p w:rsidR="00954A0D" w:rsidRPr="00C76659" w:rsidRDefault="00954A0D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1728BD" w:rsidRPr="00E76164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5.</w:t>
      </w:r>
      <w:r w:rsidR="00A82532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 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Дедлайн: </w:t>
      </w:r>
      <w:r w:rsidR="00E7616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триває прийом заявок</w:t>
      </w:r>
    </w:p>
    <w:p w:rsidR="00D5488C" w:rsidRPr="00C76659" w:rsidRDefault="00D5488C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2805AF" w:rsidRDefault="00AA3B96" w:rsidP="00F4070C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6. Учасник(и):</w:t>
      </w:r>
      <w:r w:rsidR="00954A0D"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D6B4A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МСП-підприємства</w:t>
      </w:r>
    </w:p>
    <w:p w:rsidR="00AA3B96" w:rsidRPr="00F4070C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D91E9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7. Виконав</w:t>
      </w:r>
      <w:r w:rsidR="006549E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е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ц</w:t>
      </w:r>
      <w:r w:rsidR="006549E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ь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:</w:t>
      </w:r>
      <w:r w:rsidR="006549E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6549EE" w:rsidRPr="006549EE">
        <w:rPr>
          <w:rFonts w:ascii="Times New Roman" w:hAnsi="Times New Roman" w:cs="Times New Roman"/>
          <w:color w:val="000000"/>
          <w:sz w:val="26"/>
          <w:szCs w:val="26"/>
          <w:lang w:val="uk-UA"/>
        </w:rPr>
        <w:t>Фонд сприяння малому бізнесу Є</w:t>
      </w:r>
      <w:r w:rsid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вропейського банку реконструкції та розвитку (ЄБРР)</w:t>
      </w:r>
      <w:r w:rsidR="0084352D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</w:p>
    <w:p w:rsidR="006549EE" w:rsidRPr="00F4070C" w:rsidRDefault="006549EE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954A0D" w:rsidRPr="004737BB" w:rsidRDefault="00AA3B96" w:rsidP="00C84DE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8. Сфера діяльності: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стратегія</w:t>
      </w:r>
      <w:r w:rsid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маркетинг</w:t>
      </w:r>
      <w:r w:rsid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системи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якості</w:t>
      </w:r>
      <w:r w:rsid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інформаційні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технології</w:t>
      </w:r>
      <w:r w:rsid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організаційний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розвиток</w:t>
      </w:r>
      <w:r w:rsid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інженерні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рішення</w:t>
      </w:r>
      <w:r w:rsid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операційна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ефективність</w:t>
      </w:r>
      <w:r w:rsid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управління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фінансами</w:t>
      </w:r>
      <w:r w:rsid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енергоефективність </w:t>
      </w:r>
      <w:r w:rsidR="004737BB" w:rsidRP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та охорона довкілля</w:t>
      </w:r>
      <w:r w:rsidR="004737BB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bookmarkStart w:id="0" w:name="_GoBack"/>
      <w:bookmarkEnd w:id="0"/>
    </w:p>
    <w:p w:rsidR="00E66D35" w:rsidRPr="00D91E99" w:rsidRDefault="00E66D35" w:rsidP="00D91E99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8"/>
          <w:szCs w:val="28"/>
          <w:lang w:val="uk-UA"/>
        </w:rPr>
      </w:pPr>
    </w:p>
    <w:p w:rsidR="00D70878" w:rsidRPr="00D70878" w:rsidRDefault="006549EE" w:rsidP="006549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6549EE">
        <w:rPr>
          <w:rFonts w:ascii="Times New Roman" w:hAnsi="Times New Roman" w:cs="Times New Roman"/>
          <w:color w:val="000000"/>
          <w:sz w:val="26"/>
          <w:szCs w:val="26"/>
          <w:lang w:val="uk-UA"/>
        </w:rPr>
        <w:t>Грантова підтримка консалтингових проєктів, що впроваджуються зовнішніми консультантами, супроводжуються ЄБРР та фінансуються донорами, спрямована на надання допомоги підприємствам малого та середнього бізнесу, які потребують професійних знань і досвіду для зростання й забезпечення конкурентоспроможності. Вона передбачає залучення досвідчених консультантів задля виявлення потреб та подальшого розвитку бізнесу.</w:t>
      </w:r>
    </w:p>
    <w:p w:rsidR="006549EE" w:rsidRPr="00AD6B4A" w:rsidRDefault="006549EE" w:rsidP="006549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6549E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Фінансування консультаційних проєктів забезпечується: США та Швецією у рамках Фонду сприяння малому бізнесу ЄБРР (інші донори: Італія, Японія, Корея, Люксембург, Швеція, Швейцарія, США, </w:t>
      </w:r>
      <w:proofErr w:type="spellStart"/>
      <w:r w:rsidRPr="006549EE">
        <w:rPr>
          <w:rFonts w:ascii="Times New Roman" w:hAnsi="Times New Roman" w:cs="Times New Roman"/>
          <w:color w:val="000000"/>
          <w:sz w:val="26"/>
          <w:szCs w:val="26"/>
          <w:lang w:val="uk-UA"/>
        </w:rPr>
        <w:t>ТайваньБізнес</w:t>
      </w:r>
      <w:proofErr w:type="spellEnd"/>
      <w:r w:rsidRPr="006549E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– Фонд Технічного Співробітництва ЄБРР та Норвегія), Європейським Союзо</w:t>
      </w:r>
      <w:r w:rsid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 та Швецією у рамках програми </w:t>
      </w:r>
      <w:r w:rsidR="002F7066"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“</w:t>
      </w:r>
      <w:r w:rsidRPr="006549EE">
        <w:rPr>
          <w:rFonts w:ascii="Times New Roman" w:hAnsi="Times New Roman" w:cs="Times New Roman"/>
          <w:color w:val="000000"/>
          <w:sz w:val="26"/>
          <w:szCs w:val="26"/>
          <w:lang w:val="uk-UA"/>
        </w:rPr>
        <w:t>Жінки в бізнесі</w:t>
      </w:r>
      <w:r w:rsidR="002F7066"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”</w:t>
      </w:r>
      <w:r w:rsidRPr="006549EE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2F7066" w:rsidRPr="002F7066" w:rsidRDefault="002F7066" w:rsidP="006549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ЄБРР має на меті сприяти збільшенню кількості робочих місць, підвищенню загального рівня кваліфікації співробітників, нарощенню виробничих потужностей, тощо.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Ці складники безпосередньо впливають на формування ефективного і сталого бізнес-клімату, а також на розвиток технологій та українського виробництва в цілому.</w:t>
      </w:r>
    </w:p>
    <w:p w:rsid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ЄБРР допоможе: </w:t>
      </w:r>
    </w:p>
    <w:p w:rsidR="002F7066" w:rsidRPr="002F7066" w:rsidRDefault="002F7066" w:rsidP="002F706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оцінити потреби вашого бізнесу</w:t>
      </w:r>
    </w:p>
    <w:p w:rsidR="002F7066" w:rsidRPr="002F7066" w:rsidRDefault="002F7066" w:rsidP="002F706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залучити відповідного консультанта</w:t>
      </w:r>
    </w:p>
    <w:p w:rsidR="002F7066" w:rsidRPr="002F7066" w:rsidRDefault="002F7066" w:rsidP="002F706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супроводити проєкт від початку й до його завершення</w:t>
      </w:r>
    </w:p>
    <w:p w:rsidR="002F7066" w:rsidRPr="002F7066" w:rsidRDefault="002F7066" w:rsidP="002F706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ко</w:t>
      </w:r>
      <w:proofErr w:type="spellEnd"/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мпенсувати 85% вартості </w:t>
      </w:r>
      <w:proofErr w:type="spellStart"/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проєкту</w:t>
      </w:r>
      <w:proofErr w:type="spellEnd"/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 (без ПДВ)</w:t>
      </w:r>
    </w:p>
    <w:p w:rsidR="002F7066" w:rsidRDefault="002F7066" w:rsidP="006549E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Щоб отримати грантову підтримку, потрібно:</w:t>
      </w:r>
    </w:p>
    <w:p w:rsidR="002F7066" w:rsidRPr="002F7066" w:rsidRDefault="002F7066" w:rsidP="002F706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більше 2-х років роботи на ринку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;</w:t>
      </w:r>
    </w:p>
    <w:p w:rsidR="002F7066" w:rsidRPr="002F7066" w:rsidRDefault="002F7066" w:rsidP="002F706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понад 50% компанії повинно належати громадянам України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;</w:t>
      </w:r>
    </w:p>
    <w:p w:rsidR="002F7066" w:rsidRPr="002F7066" w:rsidRDefault="002F7066" w:rsidP="002F706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штат компанії має налічувати від 10 до 500 співробітників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;</w:t>
      </w:r>
    </w:p>
    <w:p w:rsidR="002F7066" w:rsidRPr="002F7066" w:rsidRDefault="002F7066" w:rsidP="002F706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гарна ділова репутація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;</w:t>
      </w:r>
    </w:p>
    <w:p w:rsidR="002F7066" w:rsidRDefault="002F7066" w:rsidP="002F7066">
      <w:pPr>
        <w:pStyle w:val="ae"/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потреба в залученні консультанта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2F7066" w:rsidRDefault="002F7066" w:rsidP="002F7066">
      <w:pPr>
        <w:pStyle w:val="ae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2F7066" w:rsidRDefault="00C53743" w:rsidP="00C53743">
      <w:pPr>
        <w:pStyle w:val="ae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C53743">
        <w:rPr>
          <w:rStyle w:val="a4"/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Pr="00C53743">
        <w:rPr>
          <w:rStyle w:val="a4"/>
          <w:rFonts w:ascii="Times New Roman" w:hAnsi="Times New Roman" w:cs="Times New Roman"/>
          <w:b/>
          <w:sz w:val="28"/>
          <w:szCs w:val="28"/>
          <w:lang w:val="uk-UA"/>
        </w:rPr>
        <w:t>АЯВКА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подається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безпосередньо на сайті </w:t>
      </w:r>
      <w:hyperlink r:id="rId10" w:history="1">
        <w:r w:rsidRPr="00C554B7">
          <w:rPr>
            <w:rStyle w:val="a4"/>
            <w:rFonts w:ascii="Times New Roman" w:hAnsi="Times New Roman" w:cs="Times New Roman"/>
            <w:sz w:val="26"/>
            <w:szCs w:val="26"/>
            <w:lang w:val="uk-UA"/>
          </w:rPr>
          <w:t>https://www.merezha.ua/grants/ebrd-asb</w:t>
        </w:r>
      </w:hyperlink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:rsidR="002F7066" w:rsidRDefault="002F7066" w:rsidP="002F7066">
      <w:pPr>
        <w:pStyle w:val="ae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Консультації надаються за такими напрямами: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</w:pPr>
      <w:r w:rsidRPr="002F7066"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  <w:t>Стратегія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стратегічне планування, розроблення бізнес-планів та експортних стратегій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</w:pPr>
      <w:r w:rsidRPr="002F7066"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  <w:t>Маркетинг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дослідження ринків та споживачів, </w:t>
      </w:r>
      <w:proofErr w:type="spellStart"/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брендинг</w:t>
      </w:r>
      <w:proofErr w:type="spellEnd"/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розроблення </w:t>
      </w:r>
      <w:proofErr w:type="spellStart"/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вебрішень</w:t>
      </w:r>
      <w:proofErr w:type="spellEnd"/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, маркетингові стратегії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</w:pPr>
      <w:r w:rsidRPr="002F7066"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  <w:t>Системи якості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підготовка до сертифікації за міжнародними стандартами управління, безпеки харчових продуктів, безпеки праці тощо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</w:pPr>
      <w:r w:rsidRPr="002F7066"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  <w:t>Інформаційні технології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розроблення інформаційних систем, корпоративних порталів, систем обліку, CRM, ERP тощо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</w:pPr>
      <w:r w:rsidRPr="002F7066"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  <w:t>Організаційний розвиток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формування організаційної структури, управління ефективністю персоналу, впровадження систем мотивації тощо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</w:pPr>
      <w:r w:rsidRPr="002F7066"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  <w:t>Інженерні рішення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розроблення технічної документації, архітектурних й інфраструктурних проєктів тощо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</w:pPr>
      <w:r w:rsidRPr="002F7066"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  <w:t>Операційна ефективність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опис та оптимізація бізнес-процесів, управління ланцюжком постачань, вибір оптимальних логістичних рішень тощо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</w:pPr>
      <w:r w:rsidRPr="002F7066"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  <w:t>Управління фінансами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удосконалення управлінського обліку, перехід на міжнародні стандарти фінансової звітності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</w:pPr>
      <w:r w:rsidRPr="002F7066">
        <w:rPr>
          <w:rFonts w:ascii="Times New Roman" w:hAnsi="Times New Roman" w:cs="Times New Roman"/>
          <w:i/>
          <w:color w:val="000000"/>
          <w:sz w:val="26"/>
          <w:szCs w:val="26"/>
          <w:u w:val="single"/>
          <w:lang w:val="uk-UA"/>
        </w:rPr>
        <w:t>Енергоефективність та охорона довкілля</w:t>
      </w:r>
    </w:p>
    <w:p w:rsidR="002F7066" w:rsidRPr="002F7066" w:rsidRDefault="002F7066" w:rsidP="002F706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2F7066">
        <w:rPr>
          <w:rFonts w:ascii="Times New Roman" w:hAnsi="Times New Roman" w:cs="Times New Roman"/>
          <w:color w:val="000000"/>
          <w:sz w:val="26"/>
          <w:szCs w:val="26"/>
          <w:lang w:val="uk-UA"/>
        </w:rPr>
        <w:t>Енергетичний аудит/сертифікація та рейтинги: інженерні рішення з енергоефективності, системи енергоменеджменту, відновлювальна енергія. Екологічний менеджмент: екологічний аудит/оцінка впливу, екологічні інженерні рішення, системи екологічного менеджменту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C53743" w:rsidRDefault="00C53743" w:rsidP="00C5374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C53743" w:rsidRPr="00C53743" w:rsidRDefault="00C53743" w:rsidP="00C5374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C53743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Як відбувається відбір консультанта для </w:t>
      </w:r>
      <w:proofErr w:type="spellStart"/>
      <w:r w:rsidRPr="00C53743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проєкту</w:t>
      </w:r>
      <w:proofErr w:type="spellEnd"/>
      <w:r w:rsidRPr="00C53743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?</w:t>
      </w:r>
    </w:p>
    <w:p w:rsidR="00C53743" w:rsidRPr="00C53743" w:rsidRDefault="00C53743" w:rsidP="00C5374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C5374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Згідно з методологією ЄБРР </w:t>
      </w:r>
      <w:proofErr w:type="spellStart"/>
      <w:r w:rsidRPr="00C53743">
        <w:rPr>
          <w:rFonts w:ascii="Times New Roman" w:hAnsi="Times New Roman" w:cs="Times New Roman"/>
          <w:color w:val="000000"/>
          <w:sz w:val="26"/>
          <w:szCs w:val="26"/>
          <w:lang w:val="uk-UA"/>
        </w:rPr>
        <w:t>підприємство-бенефіціар</w:t>
      </w:r>
      <w:proofErr w:type="spellEnd"/>
      <w:r w:rsidRPr="00C5374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повинно письмово оформити очікування від консалтингового </w:t>
      </w:r>
      <w:proofErr w:type="spellStart"/>
      <w:r w:rsidRPr="00C53743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проєкту</w:t>
      </w:r>
      <w:proofErr w:type="spellEnd"/>
      <w:r w:rsidRPr="00C5374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провести переговори з провайдерами відповідних консалтингових послуг та надати ЄБРР комерційні пропозиції. Для відбору кандидатів </w:t>
      </w:r>
      <w:proofErr w:type="spellStart"/>
      <w:r w:rsidRPr="00C53743">
        <w:rPr>
          <w:rFonts w:ascii="Times New Roman" w:hAnsi="Times New Roman" w:cs="Times New Roman"/>
          <w:color w:val="000000"/>
          <w:sz w:val="26"/>
          <w:szCs w:val="26"/>
          <w:lang w:val="uk-UA"/>
        </w:rPr>
        <w:t>підприємство-бенефіціар</w:t>
      </w:r>
      <w:proofErr w:type="spellEnd"/>
      <w:r w:rsidRPr="00C53743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може скористатися відкритими базами експертів (зокрема платформою експертних послуг </w:t>
      </w:r>
      <w:proofErr w:type="spellStart"/>
      <w:r w:rsidRPr="00C53743">
        <w:rPr>
          <w:rFonts w:ascii="Times New Roman" w:hAnsi="Times New Roman" w:cs="Times New Roman"/>
          <w:color w:val="000000"/>
          <w:sz w:val="26"/>
          <w:szCs w:val="26"/>
          <w:lang w:val="uk-UA"/>
        </w:rPr>
        <w:t>www.MEREZHA.ua</w:t>
      </w:r>
      <w:proofErr w:type="spellEnd"/>
      <w:r w:rsidRPr="00C53743">
        <w:rPr>
          <w:rFonts w:ascii="Times New Roman" w:hAnsi="Times New Roman" w:cs="Times New Roman"/>
          <w:color w:val="000000"/>
          <w:sz w:val="26"/>
          <w:szCs w:val="26"/>
          <w:lang w:val="uk-UA"/>
        </w:rPr>
        <w:t>) або звернутися по допомогу до координатора ЄБРР.</w:t>
      </w:r>
    </w:p>
    <w:p w:rsidR="002F7066" w:rsidRPr="00C53743" w:rsidRDefault="002F7066" w:rsidP="002F7066">
      <w:pPr>
        <w:pStyle w:val="ae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</w:p>
    <w:p w:rsidR="00D70878" w:rsidRPr="00F253BC" w:rsidRDefault="00D70878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:rsidR="00D91E99" w:rsidRPr="00C53743" w:rsidRDefault="00AA3B96" w:rsidP="00D91E99">
      <w:pPr>
        <w:pStyle w:val="a5"/>
        <w:spacing w:before="0" w:beforeAutospacing="0" w:after="0" w:afterAutospacing="0" w:line="228" w:lineRule="auto"/>
        <w:ind w:firstLine="567"/>
        <w:rPr>
          <w:b/>
          <w:bCs/>
          <w:color w:val="050505"/>
          <w:sz w:val="27"/>
          <w:szCs w:val="27"/>
          <w:lang w:val="uk-UA"/>
        </w:rPr>
      </w:pPr>
      <w:proofErr w:type="spellStart"/>
      <w:r w:rsidRPr="00111465">
        <w:rPr>
          <w:b/>
          <w:bCs/>
          <w:color w:val="050505"/>
          <w:sz w:val="27"/>
          <w:szCs w:val="27"/>
          <w:lang w:val="uk-UA"/>
        </w:rPr>
        <w:t>ІнфоДжерел</w:t>
      </w:r>
      <w:r w:rsidR="002805AF">
        <w:rPr>
          <w:b/>
          <w:bCs/>
          <w:color w:val="050505"/>
          <w:sz w:val="27"/>
          <w:szCs w:val="27"/>
          <w:lang w:val="uk-UA"/>
        </w:rPr>
        <w:t>о</w:t>
      </w:r>
      <w:proofErr w:type="spellEnd"/>
      <w:r w:rsidR="004D47C3" w:rsidRPr="00111465">
        <w:rPr>
          <w:b/>
          <w:bCs/>
          <w:color w:val="050505"/>
          <w:sz w:val="27"/>
          <w:szCs w:val="27"/>
          <w:lang w:val="uk-UA"/>
        </w:rPr>
        <w:t>:</w:t>
      </w:r>
      <w:r w:rsidR="002805AF">
        <w:rPr>
          <w:b/>
          <w:bCs/>
          <w:color w:val="050505"/>
          <w:sz w:val="27"/>
          <w:szCs w:val="27"/>
          <w:lang w:val="uk-UA"/>
        </w:rPr>
        <w:t xml:space="preserve"> </w:t>
      </w:r>
      <w:hyperlink r:id="rId11" w:history="1">
        <w:r w:rsidR="00C53743" w:rsidRPr="00C53743">
          <w:rPr>
            <w:rStyle w:val="a4"/>
            <w:sz w:val="28"/>
            <w:szCs w:val="28"/>
          </w:rPr>
          <w:t>https://www.merezha.ua/grants/ebrd-asb</w:t>
        </w:r>
      </w:hyperlink>
      <w:r w:rsidR="00C53743" w:rsidRPr="00C53743">
        <w:rPr>
          <w:sz w:val="28"/>
          <w:szCs w:val="28"/>
          <w:lang w:val="uk-UA"/>
        </w:rPr>
        <w:t xml:space="preserve"> </w:t>
      </w:r>
    </w:p>
    <w:sectPr w:rsidR="00D91E99" w:rsidRPr="00C53743" w:rsidSect="002805AF">
      <w:headerReference w:type="default" r:id="rId12"/>
      <w:pgSz w:w="11906" w:h="16838"/>
      <w:pgMar w:top="1134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7F" w:rsidRDefault="002E377F" w:rsidP="0084352D">
      <w:pPr>
        <w:spacing w:after="0" w:line="240" w:lineRule="auto"/>
      </w:pPr>
      <w:r>
        <w:separator/>
      </w:r>
    </w:p>
  </w:endnote>
  <w:endnote w:type="continuationSeparator" w:id="0">
    <w:p w:rsidR="002E377F" w:rsidRDefault="002E377F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7F" w:rsidRDefault="002E377F" w:rsidP="0084352D">
      <w:pPr>
        <w:spacing w:after="0" w:line="240" w:lineRule="auto"/>
      </w:pPr>
      <w:r>
        <w:separator/>
      </w:r>
    </w:p>
  </w:footnote>
  <w:footnote w:type="continuationSeparator" w:id="0">
    <w:p w:rsidR="002E377F" w:rsidRDefault="002E377F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EndPr/>
    <w:sdtContent>
      <w:p w:rsidR="002E377F" w:rsidRDefault="002E37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7BB">
          <w:rPr>
            <w:noProof/>
          </w:rPr>
          <w:t>2</w:t>
        </w:r>
        <w:r>
          <w:fldChar w:fldCharType="end"/>
        </w:r>
      </w:p>
    </w:sdtContent>
  </w:sdt>
  <w:p w:rsidR="002E377F" w:rsidRDefault="002E37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1D1"/>
    <w:multiLevelType w:val="multilevel"/>
    <w:tmpl w:val="CF8C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D7980"/>
    <w:multiLevelType w:val="multilevel"/>
    <w:tmpl w:val="E85E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82A3D"/>
    <w:multiLevelType w:val="multilevel"/>
    <w:tmpl w:val="4950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10A27"/>
    <w:multiLevelType w:val="multilevel"/>
    <w:tmpl w:val="480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BE4ED1"/>
    <w:multiLevelType w:val="multilevel"/>
    <w:tmpl w:val="D424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41E3B"/>
    <w:multiLevelType w:val="multilevel"/>
    <w:tmpl w:val="CBAA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05202"/>
    <w:multiLevelType w:val="multilevel"/>
    <w:tmpl w:val="CB3A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C2304"/>
    <w:multiLevelType w:val="hybridMultilevel"/>
    <w:tmpl w:val="F9D60E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E73594D"/>
    <w:multiLevelType w:val="multilevel"/>
    <w:tmpl w:val="56E4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0751CB"/>
    <w:multiLevelType w:val="hybridMultilevel"/>
    <w:tmpl w:val="4E5A59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B6875F9"/>
    <w:multiLevelType w:val="multilevel"/>
    <w:tmpl w:val="2B10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E03E18"/>
    <w:multiLevelType w:val="multilevel"/>
    <w:tmpl w:val="9AF2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16675D"/>
    <w:multiLevelType w:val="multilevel"/>
    <w:tmpl w:val="380A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6C5409"/>
    <w:multiLevelType w:val="multilevel"/>
    <w:tmpl w:val="57C4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CE5DA9"/>
    <w:multiLevelType w:val="multilevel"/>
    <w:tmpl w:val="CFE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16"/>
  </w:num>
  <w:num w:numId="5">
    <w:abstractNumId w:val="13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15"/>
  </w:num>
  <w:num w:numId="13">
    <w:abstractNumId w:val="0"/>
  </w:num>
  <w:num w:numId="14">
    <w:abstractNumId w:val="12"/>
  </w:num>
  <w:num w:numId="15">
    <w:abstractNumId w:val="4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04C8D"/>
    <w:rsid w:val="000825BD"/>
    <w:rsid w:val="000E3A12"/>
    <w:rsid w:val="000F7538"/>
    <w:rsid w:val="00111465"/>
    <w:rsid w:val="001728BD"/>
    <w:rsid w:val="001E778C"/>
    <w:rsid w:val="0024003B"/>
    <w:rsid w:val="002512BD"/>
    <w:rsid w:val="0025309B"/>
    <w:rsid w:val="00253C64"/>
    <w:rsid w:val="002805AF"/>
    <w:rsid w:val="002904E6"/>
    <w:rsid w:val="002E377F"/>
    <w:rsid w:val="002F5CE0"/>
    <w:rsid w:val="002F7066"/>
    <w:rsid w:val="003B6BBD"/>
    <w:rsid w:val="003E059C"/>
    <w:rsid w:val="00425BB3"/>
    <w:rsid w:val="004737BB"/>
    <w:rsid w:val="004C4B0F"/>
    <w:rsid w:val="004D47C3"/>
    <w:rsid w:val="004F56BF"/>
    <w:rsid w:val="005A2AC1"/>
    <w:rsid w:val="005B77E6"/>
    <w:rsid w:val="00600C09"/>
    <w:rsid w:val="006549EE"/>
    <w:rsid w:val="00675BBF"/>
    <w:rsid w:val="00696AF1"/>
    <w:rsid w:val="006A5389"/>
    <w:rsid w:val="006C5886"/>
    <w:rsid w:val="0071437A"/>
    <w:rsid w:val="007E27EA"/>
    <w:rsid w:val="007E282E"/>
    <w:rsid w:val="007E3377"/>
    <w:rsid w:val="00824433"/>
    <w:rsid w:val="00834E03"/>
    <w:rsid w:val="0084352D"/>
    <w:rsid w:val="008E0240"/>
    <w:rsid w:val="00944A47"/>
    <w:rsid w:val="00954A0D"/>
    <w:rsid w:val="009E4953"/>
    <w:rsid w:val="00A54E52"/>
    <w:rsid w:val="00A82532"/>
    <w:rsid w:val="00A94AED"/>
    <w:rsid w:val="00AA3B96"/>
    <w:rsid w:val="00AB1678"/>
    <w:rsid w:val="00AD6B4A"/>
    <w:rsid w:val="00AE3945"/>
    <w:rsid w:val="00AE739C"/>
    <w:rsid w:val="00B63C80"/>
    <w:rsid w:val="00B77A74"/>
    <w:rsid w:val="00BA5F99"/>
    <w:rsid w:val="00C53743"/>
    <w:rsid w:val="00C76659"/>
    <w:rsid w:val="00C8071E"/>
    <w:rsid w:val="00C84DE1"/>
    <w:rsid w:val="00C9525E"/>
    <w:rsid w:val="00D5488C"/>
    <w:rsid w:val="00D70878"/>
    <w:rsid w:val="00D91DB8"/>
    <w:rsid w:val="00D91E99"/>
    <w:rsid w:val="00D9439A"/>
    <w:rsid w:val="00DC5CC5"/>
    <w:rsid w:val="00E66D35"/>
    <w:rsid w:val="00E76164"/>
    <w:rsid w:val="00E8350D"/>
    <w:rsid w:val="00F253BC"/>
    <w:rsid w:val="00F3690C"/>
    <w:rsid w:val="00F4070C"/>
    <w:rsid w:val="00FC598F"/>
    <w:rsid w:val="00FF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0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70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vps2">
    <w:name w:val="rvps2"/>
    <w:basedOn w:val="a"/>
    <w:rsid w:val="0028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rsid w:val="00C8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2F7066"/>
    <w:pPr>
      <w:ind w:left="720"/>
      <w:contextualSpacing/>
    </w:pPr>
  </w:style>
  <w:style w:type="paragraph" w:customStyle="1" w:styleId="flex">
    <w:name w:val="flex"/>
    <w:basedOn w:val="a"/>
    <w:rsid w:val="002F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lg">
    <w:name w:val="text-lg"/>
    <w:basedOn w:val="a0"/>
    <w:rsid w:val="002F7066"/>
  </w:style>
  <w:style w:type="character" w:customStyle="1" w:styleId="40">
    <w:name w:val="Заголовок 4 Знак"/>
    <w:basedOn w:val="a0"/>
    <w:link w:val="4"/>
    <w:uiPriority w:val="9"/>
    <w:semiHidden/>
    <w:rsid w:val="002F70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-0">
    <w:name w:val="m-0"/>
    <w:basedOn w:val="a"/>
    <w:rsid w:val="002F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0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70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vps2">
    <w:name w:val="rvps2"/>
    <w:basedOn w:val="a"/>
    <w:rsid w:val="0028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rsid w:val="00C8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2F7066"/>
    <w:pPr>
      <w:ind w:left="720"/>
      <w:contextualSpacing/>
    </w:pPr>
  </w:style>
  <w:style w:type="paragraph" w:customStyle="1" w:styleId="flex">
    <w:name w:val="flex"/>
    <w:basedOn w:val="a"/>
    <w:rsid w:val="002F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lg">
    <w:name w:val="text-lg"/>
    <w:basedOn w:val="a0"/>
    <w:rsid w:val="002F7066"/>
  </w:style>
  <w:style w:type="character" w:customStyle="1" w:styleId="40">
    <w:name w:val="Заголовок 4 Знак"/>
    <w:basedOn w:val="a0"/>
    <w:link w:val="4"/>
    <w:uiPriority w:val="9"/>
    <w:semiHidden/>
    <w:rsid w:val="002F70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-0">
    <w:name w:val="m-0"/>
    <w:basedOn w:val="a"/>
    <w:rsid w:val="002F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6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46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1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23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532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50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4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4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8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4940">
          <w:marLeft w:val="0"/>
          <w:marRight w:val="0"/>
          <w:marTop w:val="105"/>
          <w:marBottom w:val="105"/>
          <w:divBdr>
            <w:top w:val="single" w:sz="6" w:space="5" w:color="BCE8F1"/>
            <w:left w:val="single" w:sz="6" w:space="5" w:color="BCE8F1"/>
            <w:bottom w:val="single" w:sz="6" w:space="5" w:color="BCE8F1"/>
            <w:right w:val="single" w:sz="6" w:space="5" w:color="BCE8F1"/>
          </w:divBdr>
        </w:div>
      </w:divsChild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7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30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78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0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0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55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7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erezha.ua/grants/ebrd-asb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merezha.ua/grants/ebrd-asb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EEPO.Ukraine?__cft__%5b0%5d=AZVtq5mblOKmFKZqV1GJbBZgcpfMRyZpmpDhfKqCSPUeE4VT2Gl42IqSflGNzsTZwLf7uxGBuIBg4dueatPW1GbdD_IY3McQyY6KxSK_5cIXYSiw2M9SyJptBFxoRb8jeewUxaXN95b6Kdc5fHUkrLZ4drAS_tgLriXLfO-K4t39r5rcXFBf4XFXPibnQAabq-A&amp;__tn__=-%5dK-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6CC4-6BB4-46D4-A67C-BD97EA5F2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66</cp:revision>
  <cp:lastPrinted>2023-04-20T12:47:00Z</cp:lastPrinted>
  <dcterms:created xsi:type="dcterms:W3CDTF">2022-08-19T08:37:00Z</dcterms:created>
  <dcterms:modified xsi:type="dcterms:W3CDTF">2023-04-20T13:53:00Z</dcterms:modified>
</cp:coreProperties>
</file>